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19" w:rsidRPr="00A00E15" w:rsidRDefault="00685E19" w:rsidP="00685E19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685E19" w:rsidRPr="00A00E15" w:rsidRDefault="00685E19" w:rsidP="00685E19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685E19" w:rsidRPr="00A00E15" w:rsidRDefault="00685E19" w:rsidP="00685E19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за </w:t>
      </w:r>
      <w:r>
        <w:rPr>
          <w:szCs w:val="28"/>
        </w:rPr>
        <w:t xml:space="preserve"> январь-июнь 2019 года</w:t>
      </w:r>
    </w:p>
    <w:p w:rsidR="00D960FC" w:rsidRPr="005836E8" w:rsidRDefault="00D960FC" w:rsidP="00685E19">
      <w:pPr>
        <w:rPr>
          <w:szCs w:val="28"/>
        </w:rPr>
      </w:pPr>
    </w:p>
    <w:p w:rsidR="00200341" w:rsidRPr="000D3621" w:rsidRDefault="00200341" w:rsidP="00200341">
      <w:pPr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По состоянию на 01 июля 2019 года численность населения города Ставрополя составила 442,2 тыс. человек и увеличилась с начала года на </w:t>
      </w:r>
      <w:r w:rsidRPr="000D3621">
        <w:rPr>
          <w:szCs w:val="28"/>
        </w:rPr>
        <w:br/>
        <w:t>4 825 человек (1,1 процента).</w:t>
      </w:r>
    </w:p>
    <w:p w:rsidR="00200341" w:rsidRPr="000D3621" w:rsidRDefault="00200341" w:rsidP="00200341">
      <w:pPr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За январь-июнь 2019 года в городе Ставрополе родилось 2 462 ребенка, что на 283 ребенка меньше, чем за январь-июнь 2018 года (2 745 детей). </w:t>
      </w:r>
    </w:p>
    <w:p w:rsidR="00200341" w:rsidRPr="000D3621" w:rsidRDefault="00200341" w:rsidP="00200341">
      <w:pPr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Количество умерших уменьшилось на 57 человек по сравнению с </w:t>
      </w:r>
      <w:r w:rsidRPr="000D3621">
        <w:rPr>
          <w:szCs w:val="28"/>
        </w:rPr>
        <w:br/>
        <w:t xml:space="preserve">аналогичным периодом 2018 года (2 133 человека) и составило 2 076 человек. </w:t>
      </w:r>
    </w:p>
    <w:p w:rsidR="00200341" w:rsidRPr="000D3621" w:rsidRDefault="00200341" w:rsidP="00200341">
      <w:pPr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По итогам </w:t>
      </w:r>
      <w:r w:rsidRPr="000D3621">
        <w:rPr>
          <w:szCs w:val="28"/>
          <w:lang w:val="en-US"/>
        </w:rPr>
        <w:t>I</w:t>
      </w:r>
      <w:r w:rsidRPr="000D3621">
        <w:rPr>
          <w:szCs w:val="28"/>
        </w:rPr>
        <w:t xml:space="preserve"> полугодия 2019 года естественный прирост населения составил 386 человек, снизившись по сравнению с январем-июнем 2018 года </w:t>
      </w:r>
      <w:r w:rsidRPr="000D3621">
        <w:rPr>
          <w:szCs w:val="28"/>
        </w:rPr>
        <w:br/>
        <w:t xml:space="preserve">(612 человек) на 226 человек. </w:t>
      </w:r>
    </w:p>
    <w:p w:rsidR="00200341" w:rsidRPr="000D3621" w:rsidRDefault="00200341" w:rsidP="00200341">
      <w:pPr>
        <w:suppressAutoHyphens/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>За январь-</w:t>
      </w:r>
      <w:r w:rsidR="00652C60" w:rsidRPr="000D3621">
        <w:rPr>
          <w:szCs w:val="28"/>
        </w:rPr>
        <w:t>июнь</w:t>
      </w:r>
      <w:r w:rsidRPr="000D3621">
        <w:rPr>
          <w:szCs w:val="28"/>
        </w:rPr>
        <w:t xml:space="preserve"> 2019 года в Ставропольском крае родилось </w:t>
      </w:r>
      <w:r w:rsidR="00652C60" w:rsidRPr="000D3621">
        <w:rPr>
          <w:szCs w:val="28"/>
        </w:rPr>
        <w:br/>
        <w:t>13 443</w:t>
      </w:r>
      <w:r w:rsidRPr="000D3621">
        <w:rPr>
          <w:szCs w:val="28"/>
        </w:rPr>
        <w:t xml:space="preserve"> </w:t>
      </w:r>
      <w:r w:rsidR="00652C60" w:rsidRPr="000D3621">
        <w:rPr>
          <w:szCs w:val="28"/>
        </w:rPr>
        <w:t>ребенка</w:t>
      </w:r>
      <w:r w:rsidRPr="000D3621">
        <w:rPr>
          <w:szCs w:val="28"/>
        </w:rPr>
        <w:t xml:space="preserve">, что на </w:t>
      </w:r>
      <w:r w:rsidR="00652C60" w:rsidRPr="000D3621">
        <w:rPr>
          <w:szCs w:val="28"/>
        </w:rPr>
        <w:t>1 176</w:t>
      </w:r>
      <w:r w:rsidRPr="000D3621">
        <w:rPr>
          <w:szCs w:val="28"/>
        </w:rPr>
        <w:t xml:space="preserve"> детей меньше, чем за аналогичный период </w:t>
      </w:r>
      <w:r w:rsidR="00652C60" w:rsidRPr="000D3621">
        <w:rPr>
          <w:szCs w:val="28"/>
        </w:rPr>
        <w:br/>
      </w:r>
      <w:r w:rsidRPr="000D3621">
        <w:rPr>
          <w:szCs w:val="28"/>
        </w:rPr>
        <w:t>2018 го</w:t>
      </w:r>
      <w:r w:rsidR="00652C60" w:rsidRPr="000D3621">
        <w:rPr>
          <w:szCs w:val="28"/>
        </w:rPr>
        <w:t xml:space="preserve">да </w:t>
      </w:r>
      <w:r w:rsidRPr="000D3621">
        <w:rPr>
          <w:szCs w:val="28"/>
        </w:rPr>
        <w:t>(</w:t>
      </w:r>
      <w:r w:rsidR="00652C60" w:rsidRPr="000D3621">
        <w:rPr>
          <w:szCs w:val="28"/>
        </w:rPr>
        <w:t>14 619</w:t>
      </w:r>
      <w:r w:rsidRPr="000D3621">
        <w:rPr>
          <w:szCs w:val="28"/>
        </w:rPr>
        <w:t xml:space="preserve"> детей). Количество умерших </w:t>
      </w:r>
      <w:r w:rsidR="00652C60" w:rsidRPr="000D3621">
        <w:rPr>
          <w:szCs w:val="28"/>
        </w:rPr>
        <w:t>увеличилось</w:t>
      </w:r>
      <w:r w:rsidRPr="000D3621">
        <w:rPr>
          <w:szCs w:val="28"/>
        </w:rPr>
        <w:t xml:space="preserve"> на </w:t>
      </w:r>
      <w:r w:rsidR="00652C60" w:rsidRPr="000D3621">
        <w:rPr>
          <w:szCs w:val="28"/>
        </w:rPr>
        <w:t>6 человек</w:t>
      </w:r>
      <w:r w:rsidRPr="000D3621">
        <w:rPr>
          <w:szCs w:val="28"/>
        </w:rPr>
        <w:t xml:space="preserve"> по сравнению с январем-</w:t>
      </w:r>
      <w:r w:rsidR="00652C60" w:rsidRPr="000D3621">
        <w:rPr>
          <w:szCs w:val="28"/>
        </w:rPr>
        <w:t>июнем</w:t>
      </w:r>
      <w:r w:rsidRPr="000D3621">
        <w:rPr>
          <w:szCs w:val="28"/>
        </w:rPr>
        <w:t xml:space="preserve"> 2018 года (</w:t>
      </w:r>
      <w:r w:rsidR="00652C60" w:rsidRPr="000D3621">
        <w:rPr>
          <w:szCs w:val="28"/>
        </w:rPr>
        <w:t>16 386</w:t>
      </w:r>
      <w:r w:rsidRPr="000D3621">
        <w:rPr>
          <w:szCs w:val="28"/>
        </w:rPr>
        <w:t xml:space="preserve"> человек) и по итогам </w:t>
      </w:r>
      <w:r w:rsidRPr="000D3621">
        <w:rPr>
          <w:szCs w:val="28"/>
        </w:rPr>
        <w:br/>
      </w:r>
      <w:r w:rsidRPr="000D3621">
        <w:rPr>
          <w:szCs w:val="28"/>
          <w:lang w:val="en-US"/>
        </w:rPr>
        <w:t>I</w:t>
      </w:r>
      <w:r w:rsidRPr="000D3621">
        <w:rPr>
          <w:szCs w:val="28"/>
        </w:rPr>
        <w:t xml:space="preserve"> </w:t>
      </w:r>
      <w:r w:rsidR="00652C60" w:rsidRPr="000D3621">
        <w:rPr>
          <w:szCs w:val="28"/>
        </w:rPr>
        <w:t>полугодия</w:t>
      </w:r>
      <w:r w:rsidRPr="000D3621">
        <w:rPr>
          <w:szCs w:val="28"/>
        </w:rPr>
        <w:t xml:space="preserve"> 2019 года составило </w:t>
      </w:r>
      <w:r w:rsidR="00652C60" w:rsidRPr="000D3621">
        <w:rPr>
          <w:szCs w:val="28"/>
        </w:rPr>
        <w:t>16 392</w:t>
      </w:r>
      <w:r w:rsidRPr="000D3621">
        <w:rPr>
          <w:szCs w:val="28"/>
        </w:rPr>
        <w:t xml:space="preserve"> человека. За январь-</w:t>
      </w:r>
      <w:r w:rsidR="00652C60" w:rsidRPr="000D3621">
        <w:rPr>
          <w:szCs w:val="28"/>
        </w:rPr>
        <w:t>июнь</w:t>
      </w:r>
      <w:r w:rsidRPr="000D3621">
        <w:rPr>
          <w:szCs w:val="28"/>
        </w:rPr>
        <w:t xml:space="preserve"> 2019 года естественная убыль населения Ставропольского края </w:t>
      </w:r>
      <w:r w:rsidRPr="000D3621">
        <w:t>–</w:t>
      </w:r>
      <w:r w:rsidRPr="000D3621">
        <w:rPr>
          <w:szCs w:val="28"/>
        </w:rPr>
        <w:t xml:space="preserve"> </w:t>
      </w:r>
      <w:r w:rsidR="00652C60" w:rsidRPr="000D3621">
        <w:rPr>
          <w:szCs w:val="28"/>
        </w:rPr>
        <w:t>2 949 человек</w:t>
      </w:r>
      <w:r w:rsidRPr="000D3621">
        <w:rPr>
          <w:szCs w:val="28"/>
        </w:rPr>
        <w:t>.</w:t>
      </w:r>
    </w:p>
    <w:p w:rsidR="00BD008C" w:rsidRPr="000D3621" w:rsidRDefault="00BD008C" w:rsidP="00BD008C">
      <w:pPr>
        <w:suppressAutoHyphens/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В отчетном периоде количество прибывших на территорию </w:t>
      </w:r>
      <w:r w:rsidRPr="000D3621">
        <w:rPr>
          <w:szCs w:val="28"/>
        </w:rPr>
        <w:br/>
        <w:t xml:space="preserve">города Ставрополя составило </w:t>
      </w:r>
      <w:r w:rsidR="00200341" w:rsidRPr="000D3621">
        <w:rPr>
          <w:szCs w:val="28"/>
        </w:rPr>
        <w:t>10 364</w:t>
      </w:r>
      <w:r w:rsidRPr="000D3621">
        <w:rPr>
          <w:szCs w:val="28"/>
        </w:rPr>
        <w:t xml:space="preserve"> человек</w:t>
      </w:r>
      <w:r w:rsidR="00200341" w:rsidRPr="000D3621">
        <w:rPr>
          <w:szCs w:val="28"/>
        </w:rPr>
        <w:t>а</w:t>
      </w:r>
      <w:r w:rsidRPr="000D3621">
        <w:rPr>
          <w:szCs w:val="28"/>
        </w:rPr>
        <w:t xml:space="preserve"> и увеличилось по сравнению с </w:t>
      </w:r>
      <w:r w:rsidRPr="000D3621">
        <w:rPr>
          <w:szCs w:val="28"/>
        </w:rPr>
        <w:br/>
        <w:t xml:space="preserve">аналогичным периодом 2018 года на </w:t>
      </w:r>
      <w:r w:rsidR="00200341" w:rsidRPr="000D3621">
        <w:rPr>
          <w:szCs w:val="28"/>
        </w:rPr>
        <w:t>5 721</w:t>
      </w:r>
      <w:r w:rsidRPr="000D3621">
        <w:rPr>
          <w:szCs w:val="28"/>
        </w:rPr>
        <w:t xml:space="preserve"> человек. Количество </w:t>
      </w:r>
      <w:r w:rsidRPr="000D3621">
        <w:rPr>
          <w:szCs w:val="28"/>
        </w:rPr>
        <w:br/>
        <w:t xml:space="preserve">выбывших сократилось на </w:t>
      </w:r>
      <w:r w:rsidR="00200341" w:rsidRPr="000D3621">
        <w:rPr>
          <w:szCs w:val="28"/>
        </w:rPr>
        <w:t>488</w:t>
      </w:r>
      <w:r w:rsidRPr="000D3621">
        <w:rPr>
          <w:szCs w:val="28"/>
        </w:rPr>
        <w:t xml:space="preserve"> человек по сравнению с январем-</w:t>
      </w:r>
      <w:r w:rsidR="00200341" w:rsidRPr="000D3621">
        <w:rPr>
          <w:szCs w:val="28"/>
        </w:rPr>
        <w:t>июнем</w:t>
      </w:r>
      <w:r w:rsidRPr="000D3621">
        <w:rPr>
          <w:szCs w:val="28"/>
        </w:rPr>
        <w:t xml:space="preserve"> </w:t>
      </w:r>
      <w:r w:rsidRPr="000D3621">
        <w:rPr>
          <w:szCs w:val="28"/>
        </w:rPr>
        <w:br/>
        <w:t xml:space="preserve">2018 года и составило </w:t>
      </w:r>
      <w:r w:rsidR="00200341" w:rsidRPr="000D3621">
        <w:rPr>
          <w:szCs w:val="28"/>
        </w:rPr>
        <w:t>5 925</w:t>
      </w:r>
      <w:r w:rsidRPr="000D3621">
        <w:rPr>
          <w:szCs w:val="28"/>
        </w:rPr>
        <w:t xml:space="preserve"> человек. Миграционный прирост </w:t>
      </w:r>
      <w:r w:rsidRPr="000D3621">
        <w:t>–</w:t>
      </w:r>
      <w:r w:rsidRPr="000D3621">
        <w:rPr>
          <w:szCs w:val="28"/>
        </w:rPr>
        <w:t xml:space="preserve"> </w:t>
      </w:r>
      <w:r w:rsidR="00200341" w:rsidRPr="000D3621">
        <w:rPr>
          <w:szCs w:val="28"/>
        </w:rPr>
        <w:br/>
        <w:t>4 439</w:t>
      </w:r>
      <w:r w:rsidRPr="000D3621">
        <w:rPr>
          <w:szCs w:val="28"/>
        </w:rPr>
        <w:t xml:space="preserve"> человек. </w:t>
      </w:r>
    </w:p>
    <w:p w:rsidR="00D960FC" w:rsidRPr="00685E19" w:rsidRDefault="00BD008C" w:rsidP="00685E19">
      <w:pPr>
        <w:ind w:firstLine="709"/>
        <w:contextualSpacing/>
        <w:jc w:val="both"/>
        <w:rPr>
          <w:szCs w:val="28"/>
        </w:rPr>
      </w:pPr>
      <w:r w:rsidRPr="000D3621">
        <w:rPr>
          <w:szCs w:val="28"/>
        </w:rPr>
        <w:t xml:space="preserve">В Ставропольском крае количество прибывших составило </w:t>
      </w:r>
      <w:r w:rsidRPr="000D3621">
        <w:rPr>
          <w:szCs w:val="28"/>
        </w:rPr>
        <w:br/>
      </w:r>
      <w:r w:rsidR="00652C60" w:rsidRPr="000D3621">
        <w:rPr>
          <w:szCs w:val="28"/>
        </w:rPr>
        <w:t>45 251</w:t>
      </w:r>
      <w:r w:rsidRPr="000D3621">
        <w:rPr>
          <w:szCs w:val="28"/>
        </w:rPr>
        <w:t xml:space="preserve"> человек и увеличилось по сравнению с январем-</w:t>
      </w:r>
      <w:r w:rsidR="00652C60" w:rsidRPr="000D3621">
        <w:rPr>
          <w:szCs w:val="28"/>
        </w:rPr>
        <w:t>июнем</w:t>
      </w:r>
      <w:r w:rsidRPr="000D3621">
        <w:rPr>
          <w:szCs w:val="28"/>
        </w:rPr>
        <w:t xml:space="preserve"> 2018 года на </w:t>
      </w:r>
      <w:r w:rsidRPr="000D3621">
        <w:rPr>
          <w:szCs w:val="28"/>
        </w:rPr>
        <w:br/>
      </w:r>
      <w:r w:rsidR="00652C60" w:rsidRPr="000D3621">
        <w:rPr>
          <w:szCs w:val="28"/>
        </w:rPr>
        <w:t>9 915</w:t>
      </w:r>
      <w:r w:rsidRPr="000D3621">
        <w:rPr>
          <w:szCs w:val="28"/>
        </w:rPr>
        <w:t xml:space="preserve"> человек. Количество выбывших с территории Ставропольского края увеличилось на 1 </w:t>
      </w:r>
      <w:r w:rsidR="000D3621" w:rsidRPr="000D3621">
        <w:rPr>
          <w:szCs w:val="28"/>
        </w:rPr>
        <w:t>456</w:t>
      </w:r>
      <w:r w:rsidRPr="000D3621">
        <w:rPr>
          <w:szCs w:val="28"/>
        </w:rPr>
        <w:t xml:space="preserve"> человек по сравнению с аналогичным периодом </w:t>
      </w:r>
      <w:r w:rsidRPr="000D3621">
        <w:rPr>
          <w:szCs w:val="28"/>
        </w:rPr>
        <w:br/>
        <w:t xml:space="preserve">2018 года и составило </w:t>
      </w:r>
      <w:r w:rsidR="000D3621" w:rsidRPr="000D3621">
        <w:rPr>
          <w:szCs w:val="28"/>
        </w:rPr>
        <w:t>39 313 человек. Миграционный прирост составил</w:t>
      </w:r>
      <w:r w:rsidRPr="000D3621">
        <w:rPr>
          <w:szCs w:val="28"/>
        </w:rPr>
        <w:t xml:space="preserve"> </w:t>
      </w:r>
      <w:r w:rsidRPr="000D3621">
        <w:rPr>
          <w:szCs w:val="28"/>
        </w:rPr>
        <w:br/>
      </w:r>
      <w:r w:rsidR="000D3621" w:rsidRPr="000D3621">
        <w:rPr>
          <w:szCs w:val="28"/>
        </w:rPr>
        <w:t>5 938</w:t>
      </w:r>
      <w:r w:rsidRPr="000D3621">
        <w:rPr>
          <w:szCs w:val="28"/>
        </w:rPr>
        <w:t xml:space="preserve"> человек.</w:t>
      </w:r>
    </w:p>
    <w:p w:rsidR="00D960FC" w:rsidRDefault="00D960FC" w:rsidP="001D33FA">
      <w:pPr>
        <w:spacing w:line="240" w:lineRule="exact"/>
        <w:jc w:val="both"/>
        <w:rPr>
          <w:sz w:val="20"/>
          <w:szCs w:val="20"/>
        </w:rPr>
      </w:pPr>
    </w:p>
    <w:p w:rsidR="00D960FC" w:rsidRDefault="00D960FC" w:rsidP="001D33FA">
      <w:pPr>
        <w:spacing w:line="240" w:lineRule="exact"/>
        <w:jc w:val="both"/>
        <w:rPr>
          <w:sz w:val="20"/>
          <w:szCs w:val="20"/>
        </w:rPr>
      </w:pPr>
    </w:p>
    <w:p w:rsidR="00D960FC" w:rsidRDefault="00D960FC" w:rsidP="001D33FA">
      <w:pPr>
        <w:spacing w:line="240" w:lineRule="exact"/>
        <w:jc w:val="both"/>
        <w:rPr>
          <w:sz w:val="20"/>
          <w:szCs w:val="20"/>
        </w:rPr>
      </w:pPr>
    </w:p>
    <w:p w:rsidR="00D960FC" w:rsidRDefault="00D960FC" w:rsidP="001D33FA">
      <w:pPr>
        <w:spacing w:line="240" w:lineRule="exact"/>
        <w:jc w:val="both"/>
        <w:rPr>
          <w:sz w:val="20"/>
          <w:szCs w:val="20"/>
        </w:rPr>
      </w:pPr>
    </w:p>
    <w:p w:rsidR="00D960FC" w:rsidRDefault="00D960FC" w:rsidP="001D33FA">
      <w:pPr>
        <w:spacing w:line="240" w:lineRule="exact"/>
        <w:jc w:val="both"/>
        <w:rPr>
          <w:sz w:val="20"/>
          <w:szCs w:val="20"/>
        </w:rPr>
      </w:pPr>
    </w:p>
    <w:p w:rsidR="00D960FC" w:rsidRDefault="00D960FC" w:rsidP="00D960FC">
      <w:pPr>
        <w:tabs>
          <w:tab w:val="left" w:pos="1134"/>
        </w:tabs>
        <w:jc w:val="both"/>
        <w:rPr>
          <w:sz w:val="18"/>
          <w:szCs w:val="20"/>
        </w:rPr>
        <w:sectPr w:rsidR="00D960FC" w:rsidSect="000076D0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D960FC" w:rsidRPr="005836E8" w:rsidRDefault="00D960FC" w:rsidP="00D960F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DA08A9">
        <w:rPr>
          <w:szCs w:val="28"/>
        </w:rPr>
        <w:t xml:space="preserve">Показатели демографии по городу Ставрополю за </w:t>
      </w:r>
      <w:r w:rsidRPr="00DA08A9">
        <w:rPr>
          <w:szCs w:val="28"/>
          <w:lang w:val="en-US"/>
        </w:rPr>
        <w:t>I</w:t>
      </w:r>
      <w:r w:rsidRPr="00DA08A9">
        <w:rPr>
          <w:szCs w:val="28"/>
        </w:rPr>
        <w:t xml:space="preserve"> </w:t>
      </w:r>
      <w:r w:rsidR="000D3621">
        <w:rPr>
          <w:szCs w:val="28"/>
        </w:rPr>
        <w:t>полугодие</w:t>
      </w:r>
      <w:r w:rsidRPr="00DA08A9">
        <w:rPr>
          <w:szCs w:val="28"/>
        </w:rPr>
        <w:t xml:space="preserve"> 2019 года</w:t>
      </w: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028" w:type="dxa"/>
        <w:tblLayout w:type="fixed"/>
        <w:tblLook w:val="04A0"/>
      </w:tblPr>
      <w:tblGrid>
        <w:gridCol w:w="8330"/>
        <w:gridCol w:w="1701"/>
        <w:gridCol w:w="1701"/>
        <w:gridCol w:w="1559"/>
        <w:gridCol w:w="1737"/>
      </w:tblGrid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Январь-Март</w:t>
            </w:r>
          </w:p>
        </w:tc>
        <w:tc>
          <w:tcPr>
            <w:tcW w:w="3296" w:type="dxa"/>
            <w:gridSpan w:val="2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2018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2019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A08A9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698" w:type="dxa"/>
            <w:gridSpan w:val="4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(с нарастающим итогом)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1 388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1 180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2 745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2 462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1 144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1 031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2 133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2 076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244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149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612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386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13,0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10,9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12,7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11,3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10,7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9,6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9,9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2,3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1,3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2,8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A08A9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698" w:type="dxa"/>
            <w:gridSpan w:val="4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(с нарастающим итогом)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1 643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4 688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4 643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10 364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2 277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2 140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6 413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5 925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-634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2 548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-1 770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4 439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-59,3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236,3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-82,3</w:t>
            </w:r>
          </w:p>
        </w:tc>
        <w:tc>
          <w:tcPr>
            <w:tcW w:w="1737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204,7</w:t>
            </w:r>
          </w:p>
        </w:tc>
      </w:tr>
    </w:tbl>
    <w:p w:rsidR="00BD008C" w:rsidRPr="00DA08A9" w:rsidRDefault="00BD008C" w:rsidP="00BD008C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  <w:sectPr w:rsidR="00BD008C" w:rsidRPr="00DA08A9" w:rsidSect="00857159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DA08A9">
        <w:rPr>
          <w:szCs w:val="28"/>
        </w:rPr>
        <w:t xml:space="preserve">Показатели демографии по Ставропольскому краю за </w:t>
      </w:r>
      <w:r w:rsidRPr="00DA08A9">
        <w:rPr>
          <w:szCs w:val="28"/>
          <w:lang w:val="en-US"/>
        </w:rPr>
        <w:t>I</w:t>
      </w:r>
      <w:r w:rsidRPr="00DA08A9">
        <w:rPr>
          <w:szCs w:val="28"/>
        </w:rPr>
        <w:t xml:space="preserve"> </w:t>
      </w:r>
      <w:r w:rsidR="000D3621">
        <w:rPr>
          <w:szCs w:val="28"/>
        </w:rPr>
        <w:t>полугодие</w:t>
      </w:r>
      <w:r w:rsidRPr="00DA08A9">
        <w:rPr>
          <w:szCs w:val="28"/>
        </w:rPr>
        <w:t xml:space="preserve"> 2019 года</w:t>
      </w:r>
    </w:p>
    <w:p w:rsidR="00BD008C" w:rsidRPr="00DA08A9" w:rsidRDefault="00BD008C" w:rsidP="00BD008C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076" w:type="dxa"/>
        <w:tblLayout w:type="fixed"/>
        <w:tblLook w:val="04A0"/>
      </w:tblPr>
      <w:tblGrid>
        <w:gridCol w:w="8330"/>
        <w:gridCol w:w="1701"/>
        <w:gridCol w:w="1701"/>
        <w:gridCol w:w="1559"/>
        <w:gridCol w:w="1785"/>
      </w:tblGrid>
      <w:tr w:rsidR="000D3621" w:rsidRPr="00DA08A9" w:rsidTr="00A10902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Январь-Март</w:t>
            </w:r>
          </w:p>
        </w:tc>
        <w:tc>
          <w:tcPr>
            <w:tcW w:w="3344" w:type="dxa"/>
            <w:gridSpan w:val="2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2018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2019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</w:tr>
      <w:tr w:rsidR="000D3621" w:rsidRPr="00DA08A9" w:rsidTr="004C4752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A08A9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746" w:type="dxa"/>
            <w:gridSpan w:val="4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(с нарастающим итогом)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7 389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6 620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14 619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13 443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8 355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8 022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16 386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16 392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-966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-1 402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-1 767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-2 949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10,7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9,6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9,7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12,1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11,6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11,8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11,8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-1,4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-2,0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-1,3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-2,1</w:t>
            </w:r>
          </w:p>
        </w:tc>
      </w:tr>
      <w:tr w:rsidR="000D3621" w:rsidRPr="00DA08A9" w:rsidTr="00A654C7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A08A9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746" w:type="dxa"/>
            <w:gridSpan w:val="4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(с нарастающим итогом)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15 827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21 296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35 336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45 251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17 126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18 530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37 857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39 313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-1 299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2 766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-2 521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5 938</w:t>
            </w:r>
          </w:p>
        </w:tc>
      </w:tr>
      <w:tr w:rsidR="000D3621" w:rsidRPr="00DA08A9" w:rsidTr="000D3621">
        <w:tc>
          <w:tcPr>
            <w:tcW w:w="8330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-18,8</w:t>
            </w:r>
          </w:p>
        </w:tc>
        <w:tc>
          <w:tcPr>
            <w:tcW w:w="1701" w:type="dxa"/>
          </w:tcPr>
          <w:p w:rsidR="000D3621" w:rsidRPr="00DA08A9" w:rsidRDefault="000D3621" w:rsidP="0084619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A08A9">
              <w:rPr>
                <w:sz w:val="24"/>
                <w:szCs w:val="28"/>
              </w:rPr>
              <w:t>40,1</w:t>
            </w:r>
          </w:p>
        </w:tc>
        <w:tc>
          <w:tcPr>
            <w:tcW w:w="1559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-18,2</w:t>
            </w:r>
          </w:p>
        </w:tc>
        <w:tc>
          <w:tcPr>
            <w:tcW w:w="1785" w:type="dxa"/>
          </w:tcPr>
          <w:p w:rsidR="000D3621" w:rsidRPr="00DA08A9" w:rsidRDefault="000D3621" w:rsidP="000D36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42,8</w:t>
            </w:r>
          </w:p>
        </w:tc>
      </w:tr>
    </w:tbl>
    <w:p w:rsidR="00BD008C" w:rsidRPr="00DA08A9" w:rsidRDefault="00BD008C" w:rsidP="00BD008C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BD008C" w:rsidRPr="00DA08A9" w:rsidRDefault="00BD008C" w:rsidP="00BD008C">
      <w:pPr>
        <w:suppressAutoHyphens/>
        <w:autoSpaceDE w:val="0"/>
        <w:autoSpaceDN w:val="0"/>
        <w:adjustRightInd w:val="0"/>
        <w:contextualSpacing/>
        <w:rPr>
          <w:szCs w:val="28"/>
          <w:lang w:val="en-US"/>
        </w:rPr>
      </w:pPr>
    </w:p>
    <w:p w:rsidR="008610CB" w:rsidRPr="00BD008C" w:rsidRDefault="008610CB" w:rsidP="00BD008C">
      <w:pPr>
        <w:pStyle w:val="af1"/>
        <w:spacing w:line="240" w:lineRule="exact"/>
        <w:ind w:left="-142" w:right="-598"/>
        <w:rPr>
          <w:rFonts w:ascii="Times New Roman" w:hAnsi="Times New Roman" w:cs="Times New Roman"/>
          <w:sz w:val="28"/>
          <w:szCs w:val="28"/>
        </w:rPr>
      </w:pPr>
    </w:p>
    <w:sectPr w:rsidR="008610CB" w:rsidRPr="00BD008C" w:rsidSect="0085715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9B" w:rsidRDefault="0001689B" w:rsidP="009B495C">
      <w:r>
        <w:separator/>
      </w:r>
    </w:p>
  </w:endnote>
  <w:endnote w:type="continuationSeparator" w:id="0">
    <w:p w:rsidR="0001689B" w:rsidRDefault="0001689B" w:rsidP="009B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9B" w:rsidRDefault="0001689B" w:rsidP="009B495C">
      <w:r>
        <w:separator/>
      </w:r>
    </w:p>
  </w:footnote>
  <w:footnote w:type="continuationSeparator" w:id="0">
    <w:p w:rsidR="0001689B" w:rsidRDefault="0001689B" w:rsidP="009B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302262"/>
      <w:docPartObj>
        <w:docPartGallery w:val="Page Numbers (Top of Page)"/>
        <w:docPartUnique/>
      </w:docPartObj>
    </w:sdtPr>
    <w:sdtContent>
      <w:p w:rsidR="00267E17" w:rsidRPr="00B468AF" w:rsidRDefault="00956BC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3359" w:rsidRPr="00B468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E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E17" w:rsidRDefault="0001689B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76D0"/>
    <w:rsid w:val="00014850"/>
    <w:rsid w:val="0001689B"/>
    <w:rsid w:val="0002493F"/>
    <w:rsid w:val="0003440A"/>
    <w:rsid w:val="000646BC"/>
    <w:rsid w:val="000B5728"/>
    <w:rsid w:val="000D0080"/>
    <w:rsid w:val="000D3621"/>
    <w:rsid w:val="000E448F"/>
    <w:rsid w:val="000E713B"/>
    <w:rsid w:val="00153E93"/>
    <w:rsid w:val="00166E34"/>
    <w:rsid w:val="00181C56"/>
    <w:rsid w:val="001D162E"/>
    <w:rsid w:val="001D33FA"/>
    <w:rsid w:val="00200341"/>
    <w:rsid w:val="00217063"/>
    <w:rsid w:val="00266193"/>
    <w:rsid w:val="0028238E"/>
    <w:rsid w:val="00287B39"/>
    <w:rsid w:val="002C5B76"/>
    <w:rsid w:val="002D7321"/>
    <w:rsid w:val="002E7952"/>
    <w:rsid w:val="002F6AC4"/>
    <w:rsid w:val="00350407"/>
    <w:rsid w:val="00351DB5"/>
    <w:rsid w:val="00360E83"/>
    <w:rsid w:val="0036537C"/>
    <w:rsid w:val="00372A09"/>
    <w:rsid w:val="00395361"/>
    <w:rsid w:val="003A47D1"/>
    <w:rsid w:val="003D71F1"/>
    <w:rsid w:val="003E4E00"/>
    <w:rsid w:val="00432F30"/>
    <w:rsid w:val="0044016F"/>
    <w:rsid w:val="00471966"/>
    <w:rsid w:val="004762DE"/>
    <w:rsid w:val="004779D1"/>
    <w:rsid w:val="004C0435"/>
    <w:rsid w:val="004C36EA"/>
    <w:rsid w:val="0055094B"/>
    <w:rsid w:val="0057161C"/>
    <w:rsid w:val="005A4227"/>
    <w:rsid w:val="00652C60"/>
    <w:rsid w:val="006543FD"/>
    <w:rsid w:val="00676E24"/>
    <w:rsid w:val="00685E19"/>
    <w:rsid w:val="006D140D"/>
    <w:rsid w:val="00793359"/>
    <w:rsid w:val="007A249C"/>
    <w:rsid w:val="007C4893"/>
    <w:rsid w:val="007E40D7"/>
    <w:rsid w:val="007E77C0"/>
    <w:rsid w:val="007F6F20"/>
    <w:rsid w:val="008143F2"/>
    <w:rsid w:val="00824CEE"/>
    <w:rsid w:val="00830356"/>
    <w:rsid w:val="008610CB"/>
    <w:rsid w:val="00867B9C"/>
    <w:rsid w:val="0088371E"/>
    <w:rsid w:val="00887F13"/>
    <w:rsid w:val="008A48E5"/>
    <w:rsid w:val="008B7FDB"/>
    <w:rsid w:val="00923C9E"/>
    <w:rsid w:val="00942548"/>
    <w:rsid w:val="00956BCC"/>
    <w:rsid w:val="0096641D"/>
    <w:rsid w:val="009A2C2F"/>
    <w:rsid w:val="009A4F86"/>
    <w:rsid w:val="009B495C"/>
    <w:rsid w:val="009C3544"/>
    <w:rsid w:val="009D2113"/>
    <w:rsid w:val="00A25D85"/>
    <w:rsid w:val="00A27209"/>
    <w:rsid w:val="00A421EC"/>
    <w:rsid w:val="00A522B6"/>
    <w:rsid w:val="00A82AFF"/>
    <w:rsid w:val="00A87282"/>
    <w:rsid w:val="00AF4313"/>
    <w:rsid w:val="00AF54AE"/>
    <w:rsid w:val="00B140E6"/>
    <w:rsid w:val="00B33C75"/>
    <w:rsid w:val="00B50734"/>
    <w:rsid w:val="00B54119"/>
    <w:rsid w:val="00B7011B"/>
    <w:rsid w:val="00B70184"/>
    <w:rsid w:val="00BD008C"/>
    <w:rsid w:val="00BE6186"/>
    <w:rsid w:val="00BF4EE3"/>
    <w:rsid w:val="00BF7BEF"/>
    <w:rsid w:val="00C02684"/>
    <w:rsid w:val="00C20C72"/>
    <w:rsid w:val="00C31DCD"/>
    <w:rsid w:val="00C469BE"/>
    <w:rsid w:val="00C8095B"/>
    <w:rsid w:val="00CF3E88"/>
    <w:rsid w:val="00D67E57"/>
    <w:rsid w:val="00D960FC"/>
    <w:rsid w:val="00DC7AC9"/>
    <w:rsid w:val="00DD18B7"/>
    <w:rsid w:val="00DD74AF"/>
    <w:rsid w:val="00E148EF"/>
    <w:rsid w:val="00E220A8"/>
    <w:rsid w:val="00E559A7"/>
    <w:rsid w:val="00E71D62"/>
    <w:rsid w:val="00E94921"/>
    <w:rsid w:val="00EA16A4"/>
    <w:rsid w:val="00EA2FA7"/>
    <w:rsid w:val="00EC171B"/>
    <w:rsid w:val="00F00F64"/>
    <w:rsid w:val="00F0205D"/>
    <w:rsid w:val="00F52FD6"/>
    <w:rsid w:val="00F66D67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D96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960FC"/>
    <w:rPr>
      <w:rFonts w:ascii="Calibri" w:eastAsia="Times New Roman" w:hAnsi="Calibri" w:cs="Calibri"/>
    </w:rPr>
  </w:style>
  <w:style w:type="paragraph" w:styleId="af1">
    <w:name w:val="No Spacing"/>
    <w:link w:val="af2"/>
    <w:uiPriority w:val="99"/>
    <w:qFormat/>
    <w:rsid w:val="00D960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Без интервала Знак"/>
    <w:link w:val="af1"/>
    <w:uiPriority w:val="99"/>
    <w:locked/>
    <w:rsid w:val="00D960FC"/>
    <w:rPr>
      <w:rFonts w:ascii="Calibri" w:eastAsia="Times New Roman" w:hAnsi="Calibri" w:cs="Calibri"/>
    </w:rPr>
  </w:style>
  <w:style w:type="paragraph" w:styleId="af3">
    <w:name w:val="footer"/>
    <w:basedOn w:val="a"/>
    <w:link w:val="af4"/>
    <w:uiPriority w:val="99"/>
    <w:semiHidden/>
    <w:unhideWhenUsed/>
    <w:rsid w:val="000076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076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083A-72FD-4D1F-986B-5337F29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43</cp:revision>
  <cp:lastPrinted>2019-09-03T07:56:00Z</cp:lastPrinted>
  <dcterms:created xsi:type="dcterms:W3CDTF">2018-07-31T06:14:00Z</dcterms:created>
  <dcterms:modified xsi:type="dcterms:W3CDTF">2019-09-12T12:34:00Z</dcterms:modified>
</cp:coreProperties>
</file>